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11709400</wp:posOffset>
            </wp:positionV>
            <wp:extent cx="393700" cy="4064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285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2"/>
        <w:ind w:firstLine="960" w:firstLineChars="300"/>
        <w:rPr>
          <w:rFonts w:hint="eastAsia"/>
        </w:rPr>
      </w:pPr>
      <w:r>
        <w:rPr>
          <w:rFonts w:ascii="Times New Roman" w:hAnsi="Times New Roman" w:cs="Times New Roman"/>
        </w:rPr>
        <w:t>毕节市2020年初中毕业生学业(升学)统一考试试卷</w:t>
      </w:r>
    </w:p>
    <w:p>
      <w:pPr>
        <w:pStyle w:val="Heading2"/>
        <w:ind w:firstLine="2880" w:firstLineChars="900"/>
        <w:rPr>
          <w:rFonts w:hint="eastAsia"/>
        </w:rPr>
      </w:pPr>
      <w:r>
        <w:rPr>
          <w:rFonts w:ascii="Times New Roman" w:hAnsi="Times New Roman" w:cs="Times New Roman"/>
        </w:rPr>
        <w:t>语文模拟试卷(三)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295316" cy="304843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1690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316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一、积累与运用(30分)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(一)基础</w:t>
      </w:r>
      <w:r>
        <w:rPr>
          <w:rFonts w:ascii="Times New Roman" w:hAnsi="Times New Roman" w:cs="Times New Roman" w:hint="eastAsia"/>
          <w:sz w:val="28"/>
          <w:szCs w:val="28"/>
        </w:rPr>
        <w:t>知识积累与运用。(</w:t>
      </w:r>
      <w:r>
        <w:rPr>
          <w:rFonts w:ascii="Times New Roman" w:hAnsi="Times New Roman" w:cs="Times New Roman"/>
          <w:sz w:val="28"/>
          <w:szCs w:val="28"/>
        </w:rPr>
        <w:t>20分)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完成1—4题。(8分)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告别是一种心情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告别也是一种决定。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雨季是对干旱的告别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彩虹是对风雨的告别。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山萌虽在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锦书难托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这是陆游与唐婉之间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痛彻</w:t>
      </w:r>
      <w:r>
        <w:rPr>
          <w:rFonts w:ascii="Times New Roman" w:eastAsia="楷体_GB2312" w:hAnsi="Times New Roman" w:cs="Times New Roman"/>
          <w:sz w:val="28"/>
          <w:szCs w:val="28"/>
        </w:rPr>
        <w:t>心fēi的告别。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我和谁都不争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和谁争我都不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我的双手考着生命之火取暖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火萎了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我也准备走了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这是杨绛先生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大义凛然</w:t>
      </w:r>
      <w:r>
        <w:rPr>
          <w:rFonts w:ascii="Times New Roman" w:eastAsia="楷体_GB2312" w:hAnsi="Times New Roman" w:cs="Times New Roman"/>
          <w:sz w:val="28"/>
          <w:szCs w:val="28"/>
        </w:rPr>
        <w:t>和这个世界的告别。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在这期节目当中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我记忆深刻的是作家曹文轩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他向我们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娓娓</w:t>
      </w:r>
      <w:r>
        <w:rPr>
          <w:rFonts w:ascii="Times New Roman" w:eastAsia="楷体_GB2312" w:hAnsi="Times New Roman" w:cs="Times New Roman"/>
          <w:sz w:val="28"/>
          <w:szCs w:val="28"/>
        </w:rPr>
        <w:t>讲述了与父亲的告别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这也让我们仿佛明白了一个道理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世间所有的文字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千百年来都在作着同一篇文章——</w:t>
      </w:r>
      <w:r>
        <w:rPr>
          <w:rFonts w:ascii="Times New Roman" w:eastAsia="楷体_GB2312" w:hAnsi="Times New Roman" w:cs="Times New Roman"/>
          <w:sz w:val="28"/>
          <w:szCs w:val="28"/>
          <w:u w:val="wave"/>
        </w:rPr>
        <w:t>生离死别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告别是结束也是开始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是苦痛也是希望。面对告别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最好的态度就是好好告别！</w:t>
      </w:r>
      <w:r>
        <w:rPr>
          <w:rFonts w:eastAsia="楷体_GB2312" w:hAnsi="宋体" w:cs="Times New Roman"/>
          <w:sz w:val="28"/>
          <w:szCs w:val="28"/>
        </w:rPr>
        <w:t>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请给加点字注音或根据拼音写出汉字。 (2分)</w:t>
      </w:r>
    </w:p>
    <w:p>
      <w:pPr>
        <w:pStyle w:val="PlainText"/>
        <w:ind w:firstLine="560" w:firstLineChars="200"/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ascii="Times New Roman" w:hAnsi="Times New Roman" w:cs="Times New Roman"/>
          <w:sz w:val="28"/>
          <w:szCs w:val="28"/>
        </w:rPr>
        <w:t>痛彻心fēi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扉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不</w:t>
      </w:r>
      <w:r>
        <w:rPr>
          <w:rFonts w:ascii="Times New Roman" w:hAnsi="Times New Roman" w:cs="Times New Roman"/>
          <w:sz w:val="28"/>
          <w:szCs w:val="28"/>
          <w:em w:val="underDot"/>
        </w:rPr>
        <w:t>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em w:val="underDot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xiè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文段中有两个错别字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请找出来并改正。(2分)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考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改为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烤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文段中画波浪线的词语运用有误的一项是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痛彻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B．大义凛然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娓娓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D．生离死别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文段中四处标点(见序号</w:t>
      </w:r>
      <w:r>
        <w:rPr>
          <w:rFonts w:hAnsi="宋体" w:cs="Times New Roman"/>
          <w:sz w:val="28"/>
          <w:szCs w:val="28"/>
        </w:rPr>
        <w:t>①②③④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使用有误的一项是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　　　C．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　　D．</w:t>
      </w:r>
      <w:r>
        <w:rPr>
          <w:rFonts w:hAnsi="宋体" w:cs="Times New Roman"/>
          <w:sz w:val="28"/>
          <w:szCs w:val="28"/>
        </w:rPr>
        <w:t>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完成5—6题。(6分)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有人说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每临大事有静气。A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大事当前的静心功夫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往往得益于艰难困苦的历练。</w:t>
      </w:r>
      <w:r>
        <w:rPr>
          <w:rFonts w:ascii="Times New Roman" w:eastAsia="楷体_GB2312" w:hAnsi="Times New Roman" w:cs="Times New Roman"/>
          <w:sz w:val="28"/>
          <w:szCs w:val="28"/>
        </w:rPr>
        <w:t>苏轼《书舟中作字》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记载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一次乘船途中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滩险舟危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舟中士子面无人色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唯独他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作字不少衰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</w:t>
      </w:r>
      <w:r>
        <w:rPr>
          <w:rFonts w:ascii="Times New Roman" w:eastAsia="楷体_GB2312" w:hAnsi="Times New Roman" w:cs="Times New Roman"/>
          <w:sz w:val="28"/>
          <w:szCs w:val="28"/>
        </w:rPr>
        <w:t>B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这份从容盖因其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更变亦多矣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所以能临事不惧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处变不惊。</w:t>
      </w:r>
      <w:r>
        <w:rPr>
          <w:rFonts w:ascii="Times New Roman" w:eastAsia="楷体_GB2312" w:hAnsi="Times New Roman" w:cs="Times New Roman"/>
          <w:sz w:val="28"/>
          <w:szCs w:val="28"/>
        </w:rPr>
        <w:t>可见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不惮于在难事、烦事、急事、苦事上多磨炼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就能将内心打磨得成熟豁达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沉稳有定力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不再拘泥于一时一事的得失；C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只要多经历几番雨疏风骤的洗礼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耐得几回兴衰荣辱的打磨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才能在大事来临之时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气定神闲、沉着冷静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抵达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不以物喜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不以己悲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的境界。</w:t>
      </w:r>
      <w:r>
        <w:rPr>
          <w:rFonts w:ascii="Times New Roman" w:eastAsia="楷体_GB2312" w:hAnsi="Times New Roman" w:cs="Times New Roman"/>
          <w:sz w:val="28"/>
          <w:szCs w:val="28"/>
        </w:rPr>
        <w:t>__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读书以养性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书画以养心。________端起沉甸甸的书本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走进书中的世界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浮躁之气便能荡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涤一空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久而久之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自然能寻得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此心安处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 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古人云：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人心多从动处失真。若一念不生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澄然静坐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云兴而悠然共逝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雨滴而泠然俱清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鸟啼而欣然有会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花落而潇然自得。何地无真境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何物无真机。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涵养几分静气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绝非暮气沉沉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而是多一些沉潜、少一些浮躁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多一些从容不迫、少一些进退失据。D</w:t>
      </w: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静心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的功夫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助人眼界开阔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胸襟豁达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挺过如磐风雨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包容万千气象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寻得生命真谛。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文段画线句子A、B、C、D中有语病的一项是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在横线处依次</w:t>
      </w:r>
      <w:r>
        <w:rPr>
          <w:rFonts w:ascii="Times New Roman" w:hAnsi="Times New Roman" w:cs="Times New Roman" w:hint="eastAsia"/>
          <w:sz w:val="28"/>
          <w:szCs w:val="28"/>
        </w:rPr>
        <w:t>填入句子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最恰当的一项是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寂寞忧愁时读一阕《定风波》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心会变得豁达敞亮。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②“</w:t>
      </w:r>
      <w:r>
        <w:rPr>
          <w:rFonts w:ascii="Times New Roman" w:hAnsi="Times New Roman" w:cs="Times New Roman"/>
          <w:sz w:val="28"/>
          <w:szCs w:val="28"/>
        </w:rPr>
        <w:t>静心功夫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还可从读书中来。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委屈不平时读一卷《宽容的哲学》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能收获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既忍且耐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的智慧。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得意之时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时常读书以自省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也才能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不忘初心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方得始终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身处低谷之时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从书中汲取前行的力量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纵使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山重水复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也终将迎来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柳暗花明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①②③④⑤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②①③⑤④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③①④②⑤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⑤②①④③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语文实践活动(6分)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最近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教育部办公厅印发了《关</w:t>
      </w:r>
      <w:r>
        <w:rPr>
          <w:rFonts w:ascii="Times New Roman" w:hAnsi="Times New Roman" w:cs="Times New Roman" w:hint="eastAsia"/>
          <w:sz w:val="28"/>
          <w:szCs w:val="28"/>
        </w:rPr>
        <w:t>于在中小学校开展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崇尚英雄</w:t>
      </w:r>
      <w:r>
        <w:rPr>
          <w:rFonts w:ascii="Times New Roman" w:hAnsi="Times New Roman" w:cs="Times New Roman"/>
          <w:sz w:val="28"/>
          <w:szCs w:val="28"/>
        </w:rPr>
        <w:t xml:space="preserve"> 精忠报国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主题班会活动的通知》。为积极响应号召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学校准备在近日以班级为单位开展这一活动。假若你被推荐为这次主题班会的主持人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请按要求完成下面两项任务。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(1)请你为这次主题班会写一段开场白。要求：突出主题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语言简洁得体。(3分)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亲爱的同学们：大家好！千百年来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我国历史上涌现出了一大批精忠报国的英雄。他们前仆后继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不畏牺牲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救民族于危亡之际；他们发愤图强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无私奉献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为国家的强盛作出了巨大贡献。正是一代代英雄的引领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才有我们中华民族的生生不息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傲然屹立于世界东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方！今天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让我们一起来缅怀英雄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分享英雄感人故事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铭记英雄先进事迹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将英雄的爱国情怀和报国精神传承下去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争做国家的栋梁之才。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(2)班会活动设计中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有一个人人参与的分享环节——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推荐精忠报国英雄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。你最崇敬的英雄是谁？请向同学推荐。要求：概述英雄事迹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语言简洁准确。(3分)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>我最崇敬的英雄是</w:t>
      </w:r>
      <w:r>
        <w:rPr>
          <w:rFonts w:ascii="Times New Roman" w:hAnsi="Times New Roman" w:cs="Times New Roman" w:hint="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岳飞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 w:val="0"/>
          <w:bCs w:val="0"/>
          <w:sz w:val="28"/>
          <w:szCs w:val="28"/>
          <w:u w:val="none"/>
        </w:rPr>
        <w:t>，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t xml:space="preserve">推荐理由是：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国难当头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他挺身而出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以雄才大略支撑起半壁江山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以精忠报国构建起不败神话。铮铮铁骨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浩然正气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赢得一世英名、万世传颂——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撼山易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撼岳家军难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(二)古诗文积累。(10分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(1)月下飞天镜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云生结海楼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。(李白《渡荆门送别》)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几处早莺争暖树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谁家新燕啄春泥。(白居易《钱塘湖春行》)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(3)入则无法家拂士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出则无敌国外患者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国恒亡。(《生于忧患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死于安乐》)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(4)生命是什么？生命是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落红不是无情物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化作春泥更护花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[龚自珍《己亥杂诗(其五)》]的无私奉献；是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长风破浪会有时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直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挂云帆济沧海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[李白《行路难(其一)》]的执着自信；是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不畏浮云遮望眼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自缘身在最高层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(王安石《登飞来峰》)的高瞻远瞩；是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会当凌绝顶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一览众山小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(杜甫《望岳》)的雄心抱负；是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富贵不能淫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贫贱不能移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威武不能屈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(《富贵不能淫》)的大丈夫气概；是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采菊东篱下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悠然见南山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[陶渊明《饮酒(其五)》]的从容淡定；是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水击三千里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抟扶摇而上者九万里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(《北冥有鱼》)的逍遥自在。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二、现代文阅读(30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(一)论述类文本阅读。(8分)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不求甚解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马南</w:t>
      </w:r>
      <w:r>
        <w:rPr>
          <w:rFonts w:hAnsi="宋体" w:cs="宋体" w:hint="eastAsia"/>
          <w:sz w:val="28"/>
          <w:szCs w:val="28"/>
        </w:rPr>
        <w:t>邨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一般人常常以为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对任何问题不求甚解都是不好的。其实也不尽然。我们虽然不必提倡不求甚解的态度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盲目地反对不求甚解的态度同样没有充分的理由。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不求甚解这句话最早是陶渊明说的。他在《五柳先生传》这篇短文中写道：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好读书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不求甚解；每有会意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便欣然忘食。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人们往往只抓住他说的前一句话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而丢了他说的后一句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就对陶渊明的读书态度很不满意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这是何苦来呢？他说的前后两句话紧紧相连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交互阐明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意思非常清楚。这是古人读书的正确态度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我们应该虚心学习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完全不应该对他滥加粗暴的不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讲道理的非议。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应该承认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好读书这个习惯的养成是很重要的。如果根本不读书或者不喜欢读书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无论说什么求甚解或不求甚解就都毫无意义了。因为不读书就不了解什么知识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不喜欢读也就不能用心去了解书中的道理。一定要好读书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这才有起码的发言权。真正把书读进去了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越读越有兴趣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自然就会慢慢了解书中的道理。一下子想完全读懂所有的书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特别是完全读懂重要的经典著作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那除了狂妄自大的人以外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谁也不敢这样自信。而读书的要诀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全在于会意。对于这一点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陶渊明尤其有独到的见解。所以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他每每遇到真正会意的时候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就高兴得连饭都忘记吃了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这样说来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陶渊明主张读书要会意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而真正的会意又很不容易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所以只好说不求甚解了。可见这不求甚解四字的含义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有两层：一是表示虚心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目的在于劝诫学者不要骄傲自负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以为什么书一读就懂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实际上不一定真正体会得了书中的真意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还是老老实实承认自己只是不求甚解为好；二是说明读书的方法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不要固执一点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咬文嚼字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而要前后贯通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了解大意。这两层意思都很重要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值得我们好好体会。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列宁就曾经多次批评普列汉诺夫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说他自以为熟读马克思的著作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而实际上对马克思的著作却做了许多曲解。我们今天对于马克思列宁主义的经典著作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也应该抱虚心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切不可以为都读得懂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其实不懂的地方还多得很哩！要想把经典著作读透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懂得其中的真理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并且正确地用来指导我们的工作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还必须不断努力学习。要学习得好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就不能死读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而必须活读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不能只记住经典著作的一些字句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而必须理解经典著作的精神实质。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在这一方面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古人的确有许多成功的经验。诸葛亮就是这样读书的。据王粲的《英雄记钞》说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诸葛亮与徐庶、石广元、孟公威等人一道游学读书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三人务于精熟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而亮独观其大略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。看来诸葛亮比徐庶等人确实要高明得多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因为观其大略的人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往往知识更广泛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了解问题更全面。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当然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不是说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读书可以马马虎虎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很不认真。绝对不应该这样。观其大略同样需要认真读书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只是不死抠一字一句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不因小失大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不为某一局部而放弃了整体。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宋代理学家陆象山的语录中说：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读书且平平读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未晓处且放过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不必太滞。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这也是不因小失大的意思。所谓未晓处且放过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与不求甚解的提法很相似。放过是暂时的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最后仍然会了解它的意思。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经验证明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有许多书看一遍两遍还不懂得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读三遍四遍就懂得了；或者一本书读了前面有许多不懂的地方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读到后面才豁然贯通；有的书昨天看不懂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过些日子再看才懂得；也有的似乎已经看懂了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实不大懂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后来有了一些实际知识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才真正懂得它的意思。因此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重要的书必须常常反复阅读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每读一次都会觉得开卷有益。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阅读第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概括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不求甚解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的两层含义。(2分)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读书的态度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要虚心不要骄傲自负(虚心的读书态度)；</w:t>
      </w:r>
      <w:r>
        <w:rPr>
          <w:rFonts w:hAnsi="宋体" w:cs="Times New Roman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读书的方法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不要固执一点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而要前后贯通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了解大意。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段运用了哪些论证方法？有何作用？(3分)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举例论证、道理论证。举诸葛亮读书的例子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意在说明读书的方法是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观其大略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就是理解其精神实质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这样使要讲的道理更具体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更具说服力。引王粲的文字作道理论证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有力地证明诸葛亮就是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观其大略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读书的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更具权威性和说服力。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本文指出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不能只记住经典著作的一些字句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而必须理解经典著作的精神实质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结合链接内容和自己平时的读书习惯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谈谈你对这句话的理解。(3分)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链接一：</w:t>
      </w:r>
      <w:r>
        <w:rPr>
          <w:rFonts w:ascii="Times New Roman" w:eastAsia="楷体_GB2312" w:hAnsi="Times New Roman" w:cs="Times New Roman"/>
          <w:sz w:val="28"/>
          <w:szCs w:val="28"/>
        </w:rPr>
        <w:t>为学读书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须具耐心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细意去领会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切不可粗心。去尽皮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方见肉；去尽肉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方见骨；去尽骨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方见髓。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链接二：</w:t>
      </w:r>
      <w:r>
        <w:rPr>
          <w:rFonts w:ascii="Times New Roman" w:eastAsia="楷体_GB2312" w:hAnsi="Times New Roman" w:cs="Times New Roman"/>
          <w:sz w:val="28"/>
          <w:szCs w:val="28"/>
        </w:rPr>
        <w:t>大抵观书须先熟读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使其言皆若出于吾之口；继以精思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使其意皆若出于吾之心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然后可以得尔。</w:t>
      </w:r>
    </w:p>
    <w:p>
      <w:pPr>
        <w:pStyle w:val="PlainText"/>
        <w:tabs>
          <w:tab w:val="left" w:pos="498"/>
        </w:tabs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  <w:lang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>
        <w:rPr>
          <w:rFonts w:ascii="Times New Roman" w:eastAsia="仿宋_GB2312" w:hAnsi="Times New Roman" w:cs="Times New Roman"/>
          <w:sz w:val="28"/>
          <w:szCs w:val="28"/>
        </w:rPr>
        <w:t>朱熹《童蒙须知》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按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不求甚解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读经典著作关键在于领悟其精神实质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不能寻章摘句；要想做到这一点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先要完整读书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全面理解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然后熟读精思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层层深入。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(二)文学</w:t>
      </w:r>
      <w:r>
        <w:rPr>
          <w:rFonts w:ascii="Times New Roman" w:hAnsi="Times New Roman" w:cs="Times New Roman" w:hint="eastAsia"/>
          <w:sz w:val="28"/>
          <w:szCs w:val="28"/>
        </w:rPr>
        <w:t>类文本阅读。(</w:t>
      </w:r>
      <w:r>
        <w:rPr>
          <w:rFonts w:ascii="Times New Roman" w:hAnsi="Times New Roman" w:cs="Times New Roman"/>
          <w:sz w:val="28"/>
          <w:szCs w:val="28"/>
        </w:rPr>
        <w:t>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广场上弹吉他的弟弟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太阳刚刚爬过对面楼房的顶上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弟弟便开始忙活起来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穿上那件浅灰色的长风衣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背着那把破吉他出门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去家附近的一个不大不小的广场上班了。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弟弟所谓的工作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在我看来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和他周围那些面前摆着破碗或者竖着写满悲惨经历的牌子的人一样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是希望得到别人的施舍。但只有他称那是工作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而且他是很认真地说那是他的工作。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他第一次去的时候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我笑着对他说：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你周围的那些人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不会让你抢他们的生意的！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他神秘地笑笑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自有办法！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只是那天中午回来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弟弟的长风衣上布满了脚印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他连饭也没吃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回到自己的房间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一会儿便传出了呻吟声。到了午后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他居然起来了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而且把风衣上的灰掸得很干净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背上琴又要出去。我叫住他：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换身行头吧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你穿成这样去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不挨打才怪！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他留给我一个倔强的背影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走起路来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腿有点微瘸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看来被教训得不轻。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晚上弟弟回来后神采飞扬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衣服也干干净净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看来他下午不但没有挨打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生意好像也不错。我打开他的琴盒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却是一个硬币也没倒出来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于是笑说：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你连一毛钱都没挣到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还乐得像捡了金条一样！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他故作高深地一耸肩：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太俗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张口闭口都是钱！我这高雅的艺术岂是金钱能衡量的？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我曾在一个网站上看到过弟弟的长篇玄幻小说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他同时开了两本书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都已经签约上架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也已经出版了第一本的第一部。我常批评他：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白天的时间用来在家写书多好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你知道那些读者对你的作品有多么期待？你对得起他们吗？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他回应我的依然是背着琴盒有些酷酷的背影。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快冬天了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弟弟还是那身装束。我曾对他说：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你得多买几件风衣了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总穿一件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观众们会有视觉疲劳！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他却说：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没多长时间了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冬天我就不去了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旁边的那些人冬天也很少出来！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他居然跟那些乞丐对比上了。在我看来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他似乎忘了第一天他们联手揍他的事了。他还一本正经地说：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那些人并不像你想象的那样都是骗钱的！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⑦</w:t>
      </w:r>
      <w:r>
        <w:rPr>
          <w:rFonts w:ascii="Times New Roman" w:eastAsia="楷体_GB2312" w:hAnsi="Times New Roman" w:cs="Times New Roman"/>
          <w:sz w:val="28"/>
          <w:szCs w:val="28"/>
        </w:rPr>
        <w:t>天气逐渐冷起来了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从我们小区通往广场的柏油路被银杏树叶染成一片金黄。像我这种爬格子的人平时是很少出门的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这天却突发奇想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想去看看弟弟是怎样工作的。正是下班的时间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广场上人来人往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弟弟被那些下班的人里三层外三层地包裹着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吉他声、歌声硬是从人群中传了出来。呵呵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这小子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一首看似普普通通的流行歌曲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倒是被他整出了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绕梁三日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的感觉。我好不容易挤了进去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看见弟弟面前的琴盒里已悠闲地躺着不少的零钱和整钞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这些钞票和它们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新的主人一样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流露出一脸的得意。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</w:rPr>
        <w:t>我从人群中退出来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躲在一边。望着落日那诱人的余晖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我点上了一支烟。渐渐地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围拢的人群散去了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弟弟艰难地站起来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把琴盒里的钱散发给周围的乞丐们。呵呵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原来整个秋天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他都是替那些曾经打过他的人讨过冬的钱啊！我想起弟弟在他的小说中说：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网上说今年冬天会更冷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这回你们冬天不用出来了！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为了不让弟弟看到我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我先跑回家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站在一楼的窗口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看着弟弟慢悠悠地走回来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凉凉的风吹动他长长风衣的下摆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他脸上依然是满足的神情。一进门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他立刻换了一副神情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急急地甩了风衣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脱下裤子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腿的义肢摘下来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疼得呲牙咧嘴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腿根的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断处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已经磨得不堪入目。我忙为他抹药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再把他抱回房间。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那个夜里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我在弟弟更新的小说中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看到他借主人公的口说出的几句话：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现在才发现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幸福的事其实是给别人以帮助。而且经历之后才知道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在那份帮助别人而得到的幸福面前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自己的痛苦微不足道。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弟弟在说着他自己的心声啊！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用简洁的语言概括本文的主要内容。(4分)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腿有残疾的弟弟每天到广场上弹吉他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并把挣到的钱散发给周围的乞丐。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设置悬念是本文在写法上的一大特色。</w:t>
      </w:r>
      <w:r>
        <w:rPr>
          <w:rFonts w:ascii="Times New Roman" w:hAnsi="Times New Roman" w:cs="Times New Roman" w:hint="eastAsia"/>
          <w:sz w:val="28"/>
          <w:szCs w:val="28"/>
        </w:rPr>
        <w:t>请找出其中的一处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并分析其作用。(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示例：第</w:t>
      </w:r>
      <w:r>
        <w:rPr>
          <w:rFonts w:hAnsi="宋体" w:cs="Times New Roman"/>
          <w:b/>
          <w:bCs/>
          <w:sz w:val="28"/>
          <w:szCs w:val="28"/>
          <w:u w:val="single"/>
        </w:rPr>
        <w:t>③④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段设悬：为什么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弟弟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中午回来时长风衣上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布满了脚印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晚上回来时却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干干净净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；第</w:t>
      </w:r>
      <w:r>
        <w:rPr>
          <w:rFonts w:hAnsi="宋体" w:cs="Times New Roman"/>
          <w:b/>
          <w:bCs/>
          <w:sz w:val="28"/>
          <w:szCs w:val="28"/>
          <w:u w:val="single"/>
        </w:rPr>
        <w:t>⑧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段解悬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原来弟弟挣钱是为了帮助乞丐。这样写能激发读者的阅读兴趣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推动情节发展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突显人物形象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突出文章主题。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结合全文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说说你从弟弟身上学到了什么？(4分)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纵观全文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可以看出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弟弟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是一个善良大度、乐于助人、自立坚强、多才多艺的人。我从弟弟身上学到了：面对困难要有坚强的精神、乐观的态度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要学会自立自强。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(三)实用类文本阅读。(10分)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饿了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吃个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塑料袋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黑体" w:hAnsi="Times New Roman" w:cs="Times New Roman"/>
          <w:sz w:val="28"/>
          <w:szCs w:val="28"/>
        </w:rPr>
        <w:t>吧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要是有个人在你面前吃塑料袋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那画面是不是不可想象？但最近在印度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还真有人吃塑料袋。这种塑料袋可以直接放嘴里干吃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不想干吃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还可以溶到水里喝！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发明这个塑料袋的印度小哥名叫Ashwath Hedge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出生在印度芒格洛尔的郊区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那里垃圾成山。他说：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我是个印度教徒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对我们而言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太阳、土地、水里都有神灵。为了自己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为了后代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我们必须努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力。</w:t>
      </w:r>
      <w:r>
        <w:rPr>
          <w:rFonts w:hAnsi="宋体" w:cs="Times New Roman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2012</w:t>
      </w:r>
      <w:r>
        <w:rPr>
          <w:rFonts w:ascii="Times New Roman" w:eastAsia="楷体_GB2312" w:hAnsi="Times New Roman" w:cs="Times New Roman"/>
          <w:sz w:val="28"/>
          <w:szCs w:val="28"/>
        </w:rPr>
        <w:t>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他找来十多个志同道合的专家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历经4年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自己掏钱尝试了上百种原料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不断实验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终于找到合适的原料和配方比例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研发出可食用塑料袋。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这种袋子用12种可食用原料做成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包括马铃薯、木薯、玉米、植物油等100%有机食品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生产过程中没有任何有害物质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连袋上的油墨都可以吃。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如果不想吃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大可把它扔了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完全无害。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在野外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  <w:u w:val="single"/>
        </w:rPr>
        <w:t>180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天降解；埋土里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  <w:u w:val="single"/>
        </w:rPr>
        <w:t>45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天；放水里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一天；沸水里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只要15秒。</w:t>
      </w:r>
      <w:r>
        <w:rPr>
          <w:rFonts w:ascii="Times New Roman" w:eastAsia="楷体_GB2312" w:hAnsi="Times New Roman" w:cs="Times New Roman"/>
          <w:sz w:val="28"/>
          <w:szCs w:val="28"/>
        </w:rPr>
        <w:t>就算烧了也不会产生污染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没有刺激性气味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更没有有毒气体。凭借这款塑料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小哥还入选了印度《福布斯》杂志</w:t>
      </w:r>
      <w:r>
        <w:rPr>
          <w:rFonts w:ascii="Times New Roman" w:eastAsia="楷体_GB2312" w:hAnsi="Times New Roman" w:cs="Times New Roman"/>
          <w:sz w:val="28"/>
          <w:szCs w:val="28"/>
        </w:rPr>
        <w:t>2017年的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30under30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小哥应印度环保部邀请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回到芒格洛尔成立了EnviGreen公司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随后建厂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现在每月能产大约1吨可食用塑料袋。他的野心还不止于此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他说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以后还准备进军牛奶袋产业。大家喝完袋装牛奶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就可以把包装吃了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一点儿都不浪费。</w:t>
      </w:r>
    </w:p>
    <w:p>
      <w:pPr>
        <w:pStyle w:val="PlainText"/>
        <w:ind w:firstLine="3063" w:firstLineChars="1094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(选自《意林·青年励志馆》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文中第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段有什么作用？(3分)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吸引读者的阅读兴趣；引出本文的说明对象——可食用塑料袋。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</w:t>
      </w:r>
      <w:r>
        <w:rPr>
          <w:rFonts w:ascii="Times New Roman" w:hAnsi="Times New Roman" w:cs="Times New Roman" w:hint="eastAsia"/>
          <w:sz w:val="28"/>
          <w:szCs w:val="28"/>
        </w:rPr>
        <w:t>中第</w:t>
      </w: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 w:hint="eastAsia"/>
          <w:sz w:val="28"/>
          <w:szCs w:val="28"/>
        </w:rPr>
        <w:t>段画横线句子运用了什么说明方法？有何作用？(</w:t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列数字。通过具体数据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准确地说明了可食用塑料袋降解时间短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完全无公害(或者没有污染)的特点。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助力环保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我们在行动。生活中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有哪些好的环保建议？请你写出两条。(4分)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示例：低碳出行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多乘坐公交车或步行；减少使用一次性用品；不乱扔垃圾等。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三、古诗文阅读(20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(一)古诗阅读。(6 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 xml:space="preserve">汉江临泛 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王　维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楚塞三湘接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荆门九派通。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江流天地外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山色有无中。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郡邑浮前浦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波澜动远空。</w:t>
      </w:r>
    </w:p>
    <w:p>
      <w:pPr>
        <w:pStyle w:val="PlainText"/>
        <w:ind w:firstLine="560" w:firstLineChars="200"/>
        <w:jc w:val="center"/>
        <w:rPr>
          <w:rFonts w:ascii="Times New Roman" w:eastAsia="楷体_GB2312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襄阳好风日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留醉与山翁。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中间四句描绘出了一幅什么图景？(3分)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前两句描绘出了水天一色、广阔渺远的山水远景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后两句描绘出了水势浩大、波澜起伏的眼前景象。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最后两句表达了诗人怎样的思想感情？(3分)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表达了诗人追求美好境界、希望寄情山水的思想感情。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</w:t>
      </w:r>
      <w:r>
        <w:rPr>
          <w:rFonts w:ascii="Times New Roman" w:hAnsi="Times New Roman" w:cs="Times New Roman" w:hint="eastAsia"/>
          <w:sz w:val="28"/>
          <w:szCs w:val="28"/>
        </w:rPr>
        <w:t>)文言文阅读。(</w:t>
      </w:r>
      <w:r>
        <w:rPr>
          <w:rFonts w:ascii="Times New Roman" w:hAnsi="Times New Roman" w:cs="Times New Roman"/>
          <w:sz w:val="28"/>
          <w:szCs w:val="28"/>
        </w:rPr>
        <w:t>14分)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山不在高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有仙则名。水不在深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有龙则灵。斯是陋室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惟吾德馨。苔痕上阶绿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草色入帘青。谈笑有鸿儒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往来无白丁。可以调素琴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阅金经。无丝竹之乱耳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无案牍之劳形。南阳诸葛庐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西蜀子云亭。孔子云：何陋之有？            </w:t>
      </w:r>
      <w:r>
        <w:rPr>
          <w:rFonts w:ascii="Times New Roman" w:eastAsia="仿宋_GB2312" w:hAnsi="Times New Roman" w:cs="Times New Roman"/>
          <w:sz w:val="28"/>
          <w:szCs w:val="28"/>
        </w:rPr>
        <w:t>(《陋室铭》)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水陆草木之花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可爱者甚蕃。晋陶渊明独爱菊。自李唐来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世人甚爱牡丹。予独爱莲之出淤泥而不染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濯清涟而不妖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中通外直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不蔓不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香远益清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亭亭净植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可远观而不可亵玩焉。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  <w:u w:val="single"/>
        </w:rPr>
        <w:t>予谓菊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花之隐逸者也；牡丹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花之富贵者也；莲</w:t>
      </w:r>
      <w:r>
        <w:rPr>
          <w:rFonts w:ascii="MingLiU_HKSCS" w:eastAsia="MingLiU_HKSCS" w:hAnsi="MingLiU_HKSCS" w:cs="MingLiU_HKSCS" w:hint="eastAsia"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u w:val="single"/>
        </w:rPr>
        <w:t>花之君子者也。</w:t>
      </w:r>
      <w:r>
        <w:rPr>
          <w:rFonts w:ascii="Times New Roman" w:eastAsia="楷体_GB2312" w:hAnsi="Times New Roman" w:cs="Times New Roman"/>
          <w:sz w:val="28"/>
          <w:szCs w:val="28"/>
        </w:rPr>
        <w:t>噫！菊之爱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陶后鲜有闻；莲之爱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同予者何人？牡丹之爱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宜乎众矣。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(《爱莲说》)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解释下列加点的词。(4分)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(1)谈笑有</w:t>
      </w:r>
      <w:r>
        <w:rPr>
          <w:rFonts w:ascii="Times New Roman" w:hAnsi="Times New Roman" w:cs="Times New Roman"/>
          <w:sz w:val="28"/>
          <w:szCs w:val="28"/>
          <w:em w:val="underDot"/>
        </w:rPr>
        <w:t>鸿</w:t>
      </w:r>
      <w:r>
        <w:rPr>
          <w:rFonts w:ascii="Times New Roman" w:hAnsi="Times New Roman" w:cs="Times New Roman"/>
          <w:sz w:val="28"/>
          <w:szCs w:val="28"/>
        </w:rPr>
        <w:t xml:space="preserve">儒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(2)无案牍之</w:t>
      </w:r>
      <w:r>
        <w:rPr>
          <w:rFonts w:ascii="Times New Roman" w:hAnsi="Times New Roman" w:cs="Times New Roman"/>
          <w:sz w:val="28"/>
          <w:szCs w:val="28"/>
          <w:em w:val="underDot"/>
        </w:rPr>
        <w:t>劳</w:t>
      </w:r>
      <w:r>
        <w:rPr>
          <w:rFonts w:ascii="Times New Roman" w:hAnsi="Times New Roman" w:cs="Times New Roman"/>
          <w:sz w:val="28"/>
          <w:szCs w:val="28"/>
        </w:rPr>
        <w:t xml:space="preserve">形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使</w:t>
      </w:r>
      <w:r>
        <w:rPr>
          <w:rFonts w:hAnsi="宋体" w:cs="Times New Roman"/>
          <w:b/>
          <w:bCs/>
          <w:sz w:val="28"/>
          <w:szCs w:val="28"/>
          <w:u w:val="single"/>
        </w:rPr>
        <w:t>……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劳累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(3)可爱者甚</w:t>
      </w:r>
      <w:r>
        <w:rPr>
          <w:rFonts w:ascii="Times New Roman" w:hAnsi="Times New Roman" w:cs="Times New Roman"/>
          <w:sz w:val="28"/>
          <w:szCs w:val="28"/>
          <w:em w:val="underDot"/>
        </w:rPr>
        <w:t>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(4)亭亭净</w:t>
      </w:r>
      <w:r>
        <w:rPr>
          <w:rFonts w:ascii="Times New Roman" w:hAnsi="Times New Roman" w:cs="Times New Roman"/>
          <w:sz w:val="28"/>
          <w:szCs w:val="28"/>
          <w:em w:val="underDot"/>
        </w:rPr>
        <w:t>植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竖立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8"/>
        </w:rPr>
        <w:t>斯是陋室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 xml:space="preserve">惟吾德馨。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这是简陋的屋舍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只因我(住屋的人)的品德好(就不感到简陋了)。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【乙】文运用了衬托的手法来写莲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请以画线句子为例(结合三种花的象征义)作简要分析。(4分)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菊是隐士的象征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牡丹是富贵的象征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莲是君子的象征。作者以菊花正衬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突出了莲的脱俗高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不与世俗同流合污；用牡丹反衬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强调了莲的洁身自好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不贪图富贵享受。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简述【甲】【乙】两文分别表达了作者怎样的志向或情操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在写法上有什么相同之处。(4分)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《陋室铭》：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淡泊名利的高雅情趣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豁达乐观的高洁品格。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《爱莲说》：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不与世俗同流合污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高洁坚贞的君子之风。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相同的写法：托物言志。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四、名著阅读(10 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填空。(4分)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《西游记》中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蟠桃会上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孙悟空喝光宴会用的仙酒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吃尽太上老君的金丹。太上老君大怒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玉帝令一位天王率天兵去捉拿悟空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悟空打退了众天神。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句中的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天王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托塔天王李靖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这部名著的作者是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吴承恩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阅读选段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回答问题。(6分)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苏区少年先锋队的职责之一是在后方检查路上的旅客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看他们有没有通行证。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彭德怀告诉我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又一次几个少年先锋队队员叫他停步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要看他的通行证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声言没有通行证就要逮捕他。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我是彭德怀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他说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通行证就是我写的。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即使你是朱德司令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我们也不管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年轻的怀疑者说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你总得有一张通行证。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3898" w:firstLineChars="1392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(节选自《红星照耀中国》)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(1)少年先锋队队员后来是在什么情况下放行彭德怀的？(3分)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彭德怀不得不写了一张通行证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自己签了字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他们才放行。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(2)少年先锋队的行为表明他们具有什么性格特点？(3分)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忠于职守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一视同仁。</w:t>
      </w:r>
    </w:p>
    <w:p>
      <w:pPr>
        <w:pStyle w:val="PlainText"/>
        <w:tabs>
          <w:tab w:val="left" w:pos="266"/>
        </w:tabs>
        <w:ind w:firstLine="560" w:firstLineChars="200"/>
        <w:rPr>
          <w:rFonts w:ascii="Times New Roman" w:eastAsia="黑体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黑体" w:hAnsi="Times New Roman" w:cs="Times New Roman" w:hint="eastAsia"/>
          <w:sz w:val="28"/>
          <w:szCs w:val="28"/>
          <w:lang w:eastAsia="zh-CN"/>
        </w:rPr>
        <w:tab/>
      </w:r>
    </w:p>
    <w:p>
      <w:pPr>
        <w:pStyle w:val="PlainText"/>
        <w:tabs>
          <w:tab w:val="left" w:pos="266"/>
        </w:tabs>
        <w:ind w:firstLine="560" w:firstLineChars="200"/>
        <w:rPr>
          <w:rFonts w:ascii="Times New Roman" w:eastAsia="黑体" w:hAnsi="Times New Roman" w:cs="Times New Roman" w:hint="eastAsia"/>
          <w:sz w:val="28"/>
          <w:szCs w:val="28"/>
          <w:lang w:eastAsia="zh-CN"/>
        </w:rPr>
      </w:pPr>
    </w:p>
    <w:p>
      <w:pPr>
        <w:pStyle w:val="PlainText"/>
        <w:tabs>
          <w:tab w:val="left" w:pos="266"/>
        </w:tabs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五、写作(60分)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梦是石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敲出星星之火；梦是火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点燃熄灭的灯；梦是灯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照亮夜行的路；梦是路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引领走向黎明。梦是水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浇出生命的苗；梦是苗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长出生命的树；梦是树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开出生命的花；梦是花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结出生命的果。我们的梦有很多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希望的梦、纯真的梦、你的梦、我的梦</w:t>
      </w:r>
      <w:r>
        <w:rPr>
          <w:rFonts w:hAnsi="宋体" w:cs="Times New Roman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eastAsia="黑体" w:hAnsi="Times New Roman" w:cs="Times New Roman"/>
          <w:sz w:val="28"/>
          <w:szCs w:val="28"/>
        </w:rPr>
        <w:t>的梦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为题写一篇作文。将题目补充完整后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写一篇不少于500字的作文。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除诗歌、戏剧外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文体不限。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不得出现真实的地名、人名、校名。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不少于</w:t>
      </w:r>
      <w:r>
        <w:rPr>
          <w:rFonts w:ascii="Times New Roman" w:hAnsi="Times New Roman" w:cs="Times New Roman"/>
          <w:sz w:val="28"/>
          <w:szCs w:val="28"/>
        </w:rPr>
        <w:t xml:space="preserve"> 500 字。</w:t>
      </w:r>
      <w:r>
        <w:rPr>
          <w:rFonts w:hAnsi="宋体" w:cs="Times New Roman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不得套作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不得抄袭。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A7"/>
    <w:rsid w:val="00162406"/>
    <w:rsid w:val="005E5609"/>
    <w:rsid w:val="00F120A7"/>
    <w:rsid w:val="00F736F9"/>
    <w:rsid w:val="0100438E"/>
    <w:rsid w:val="04CE05AD"/>
    <w:rsid w:val="2DCD0E1F"/>
    <w:rsid w:val="564F1C10"/>
    <w:rsid w:val="63A44822"/>
    <w:rsid w:val="69FB2359"/>
    <w:rsid w:val="754859A5"/>
    <w:rsid w:val="76C45C1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4793</Words>
  <Characters>27322</Characters>
  <Application>Microsoft Office Word</Application>
  <DocSecurity>0</DocSecurity>
  <Lines>227</Lines>
  <Paragraphs>64</Paragraphs>
  <ScaleCrop>false</ScaleCrop>
  <Company>微软中国</Company>
  <LinksUpToDate>false</LinksUpToDate>
  <CharactersWithSpaces>32051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2019-11-23T01:53:00Z</dcterms:created>
  <dcterms:modified xsi:type="dcterms:W3CDTF">2019-11-23T06:55:43Z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